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443E" w14:textId="13B291D0" w:rsidR="00A80438" w:rsidRDefault="00A80438" w:rsidP="00057929">
      <w:pPr>
        <w:pStyle w:val="Title"/>
        <w:ind w:left="0"/>
        <w:rPr>
          <w:rFonts w:ascii="Arial" w:hAnsi="Arial" w:cs="Arial"/>
          <w:color w:val="1F497D" w:themeColor="text2"/>
          <w:sz w:val="56"/>
          <w:u w:val="none"/>
        </w:rPr>
      </w:pPr>
      <w:r>
        <w:rPr>
          <w:rFonts w:ascii="Arial" w:hAnsi="Arial" w:cs="Arial"/>
          <w:noProof/>
          <w:color w:val="1F497D" w:themeColor="text2"/>
          <w:sz w:val="56"/>
          <w:u w:val="none"/>
          <w:lang w:eastAsia="en-AU"/>
        </w:rPr>
        <w:drawing>
          <wp:anchor distT="0" distB="0" distL="114300" distR="114300" simplePos="0" relativeHeight="251659264" behindDoc="0" locked="0" layoutInCell="1" allowOverlap="1" wp14:anchorId="60B67C42" wp14:editId="51DDB482">
            <wp:simplePos x="0" y="0"/>
            <wp:positionH relativeFrom="margin">
              <wp:align>center</wp:align>
            </wp:positionH>
            <wp:positionV relativeFrom="paragraph">
              <wp:posOffset>-332740</wp:posOffset>
            </wp:positionV>
            <wp:extent cx="158496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1371600"/>
                    </a:xfrm>
                    <a:prstGeom prst="rect">
                      <a:avLst/>
                    </a:prstGeom>
                    <a:noFill/>
                  </pic:spPr>
                </pic:pic>
              </a:graphicData>
            </a:graphic>
            <wp14:sizeRelV relativeFrom="margin">
              <wp14:pctHeight>0</wp14:pctHeight>
            </wp14:sizeRelV>
          </wp:anchor>
        </w:drawing>
      </w:r>
    </w:p>
    <w:p w14:paraId="5CB5D3D7" w14:textId="02D07F5C" w:rsidR="00A80438" w:rsidRDefault="00A80438" w:rsidP="00057929">
      <w:pPr>
        <w:pStyle w:val="Title"/>
        <w:ind w:left="0"/>
        <w:rPr>
          <w:rFonts w:ascii="Arial" w:hAnsi="Arial" w:cs="Arial"/>
          <w:color w:val="1F497D" w:themeColor="text2"/>
          <w:sz w:val="56"/>
          <w:u w:val="none"/>
        </w:rPr>
      </w:pPr>
    </w:p>
    <w:p w14:paraId="48918E48" w14:textId="33235B65" w:rsidR="00057929" w:rsidRPr="00057929" w:rsidRDefault="00057929" w:rsidP="00951E58">
      <w:pPr>
        <w:pStyle w:val="Title"/>
        <w:ind w:left="0"/>
        <w:jc w:val="left"/>
      </w:pPr>
    </w:p>
    <w:p w14:paraId="130C3AE6" w14:textId="77777777" w:rsidR="00057929" w:rsidRDefault="00057929" w:rsidP="00765A13">
      <w:pPr>
        <w:ind w:left="720"/>
        <w:rPr>
          <w:rFonts w:ascii="Arial" w:hAnsi="Arial" w:cs="Arial"/>
          <w:b/>
          <w:bCs/>
          <w:sz w:val="22"/>
          <w:szCs w:val="22"/>
          <w:u w:val="single"/>
        </w:rPr>
      </w:pPr>
    </w:p>
    <w:p w14:paraId="6CCC86BD" w14:textId="77777777" w:rsidR="00057929" w:rsidRDefault="00057929" w:rsidP="00765A13">
      <w:pPr>
        <w:ind w:left="720"/>
        <w:rPr>
          <w:rFonts w:ascii="Arial" w:hAnsi="Arial" w:cs="Arial"/>
          <w:b/>
          <w:bCs/>
          <w:sz w:val="22"/>
          <w:szCs w:val="22"/>
          <w:u w:val="single"/>
        </w:rPr>
      </w:pPr>
    </w:p>
    <w:p w14:paraId="103F5056" w14:textId="3D9D1FB4" w:rsidR="00A80438" w:rsidRPr="00B563AC" w:rsidRDefault="00A80438" w:rsidP="00A80438">
      <w:pPr>
        <w:ind w:left="720" w:hanging="360"/>
        <w:jc w:val="center"/>
        <w:rPr>
          <w:rFonts w:ascii="Arial" w:hAnsi="Arial" w:cs="Arial"/>
          <w:b/>
          <w:sz w:val="22"/>
          <w:szCs w:val="22"/>
        </w:rPr>
      </w:pPr>
      <w:r w:rsidRPr="00B563AC">
        <w:rPr>
          <w:rFonts w:ascii="Arial" w:hAnsi="Arial" w:cs="Arial"/>
          <w:b/>
          <w:sz w:val="22"/>
          <w:szCs w:val="22"/>
        </w:rPr>
        <w:t>Korumburra Primary School</w:t>
      </w:r>
    </w:p>
    <w:p w14:paraId="4FD619C0" w14:textId="5A8A253B" w:rsidR="00A80438" w:rsidRPr="00B563AC" w:rsidRDefault="00A80438" w:rsidP="00A80438">
      <w:pPr>
        <w:ind w:left="720" w:hanging="360"/>
        <w:jc w:val="center"/>
        <w:rPr>
          <w:rFonts w:ascii="Arial" w:hAnsi="Arial" w:cs="Arial"/>
          <w:b/>
          <w:sz w:val="22"/>
          <w:szCs w:val="22"/>
        </w:rPr>
      </w:pPr>
      <w:r w:rsidRPr="00B563AC">
        <w:rPr>
          <w:rFonts w:ascii="Arial" w:hAnsi="Arial" w:cs="Arial"/>
          <w:b/>
          <w:sz w:val="22"/>
          <w:szCs w:val="22"/>
        </w:rPr>
        <w:t>ANTI-HARASSMENT POLICY</w:t>
      </w:r>
    </w:p>
    <w:p w14:paraId="70F7B182" w14:textId="77777777" w:rsidR="00A80438" w:rsidRDefault="00A80438" w:rsidP="00B90354">
      <w:pPr>
        <w:ind w:left="720" w:hanging="360"/>
        <w:jc w:val="both"/>
        <w:rPr>
          <w:rFonts w:ascii="Arial" w:hAnsi="Arial" w:cs="Arial"/>
          <w:b/>
          <w:sz w:val="22"/>
          <w:szCs w:val="22"/>
          <w:u w:val="single"/>
        </w:rPr>
      </w:pPr>
    </w:p>
    <w:p w14:paraId="55540C9A" w14:textId="67F9B092" w:rsidR="00B90354" w:rsidRPr="00B563AC" w:rsidRDefault="00B90354" w:rsidP="00B90354">
      <w:pPr>
        <w:ind w:left="720" w:hanging="360"/>
        <w:jc w:val="both"/>
        <w:rPr>
          <w:rFonts w:ascii="Arial" w:hAnsi="Arial" w:cs="Arial"/>
          <w:b/>
          <w:sz w:val="20"/>
          <w:szCs w:val="20"/>
          <w:u w:val="single"/>
        </w:rPr>
      </w:pPr>
      <w:r w:rsidRPr="00B563AC">
        <w:rPr>
          <w:rFonts w:ascii="Arial" w:hAnsi="Arial" w:cs="Arial"/>
          <w:b/>
          <w:sz w:val="20"/>
          <w:szCs w:val="20"/>
          <w:u w:val="single"/>
        </w:rPr>
        <w:t xml:space="preserve">Definition: </w:t>
      </w:r>
    </w:p>
    <w:p w14:paraId="6492BA19" w14:textId="77777777" w:rsidR="00B90354" w:rsidRPr="00B563AC" w:rsidRDefault="00B90354" w:rsidP="00B90354">
      <w:pPr>
        <w:ind w:left="720" w:hanging="360"/>
        <w:jc w:val="both"/>
        <w:rPr>
          <w:rFonts w:ascii="Arial" w:hAnsi="Arial" w:cs="Arial"/>
          <w:b/>
          <w:sz w:val="20"/>
          <w:szCs w:val="20"/>
          <w:u w:val="single"/>
        </w:rPr>
      </w:pPr>
    </w:p>
    <w:p w14:paraId="147465A9" w14:textId="77777777" w:rsidR="00B90354" w:rsidRPr="00B563AC" w:rsidRDefault="00B90354" w:rsidP="00B90354">
      <w:pPr>
        <w:pStyle w:val="BodyTextIndent"/>
        <w:numPr>
          <w:ilvl w:val="0"/>
          <w:numId w:val="10"/>
        </w:numPr>
        <w:tabs>
          <w:tab w:val="clear" w:pos="1080"/>
          <w:tab w:val="num" w:pos="720"/>
        </w:tabs>
        <w:spacing w:after="0"/>
        <w:ind w:left="720"/>
        <w:jc w:val="both"/>
        <w:rPr>
          <w:rFonts w:ascii="Arial" w:hAnsi="Arial" w:cs="Arial"/>
          <w:sz w:val="20"/>
          <w:szCs w:val="20"/>
        </w:rPr>
      </w:pPr>
      <w:r w:rsidRPr="00B563AC">
        <w:rPr>
          <w:rFonts w:ascii="Arial" w:hAnsi="Arial" w:cs="Arial"/>
          <w:sz w:val="20"/>
          <w:szCs w:val="20"/>
        </w:rPr>
        <w:t xml:space="preserve">Harassment is the exertion of power by one person over another – often presenting as </w:t>
      </w:r>
      <w:proofErr w:type="spellStart"/>
      <w:r w:rsidRPr="00B563AC">
        <w:rPr>
          <w:rFonts w:ascii="Arial" w:hAnsi="Arial" w:cs="Arial"/>
          <w:sz w:val="20"/>
          <w:szCs w:val="20"/>
        </w:rPr>
        <w:t>bullyish</w:t>
      </w:r>
      <w:proofErr w:type="spellEnd"/>
      <w:r w:rsidRPr="00B563AC">
        <w:rPr>
          <w:rFonts w:ascii="Arial" w:hAnsi="Arial" w:cs="Arial"/>
          <w:sz w:val="20"/>
          <w:szCs w:val="20"/>
        </w:rPr>
        <w:t xml:space="preserve"> behaviour – which makes another person feel embarrassed, offended, upset, devalued, degraded, afraid, frustrated or angry.  It is unwelcome, unreciprocated, uninvited and usually repeated.  It is behaviour that breaches proper and professional conduct.</w:t>
      </w:r>
    </w:p>
    <w:p w14:paraId="506CC595" w14:textId="77777777" w:rsidR="00B90354" w:rsidRPr="00B563AC" w:rsidRDefault="00B90354" w:rsidP="00B90354">
      <w:pPr>
        <w:ind w:left="720" w:hanging="360"/>
        <w:jc w:val="both"/>
        <w:rPr>
          <w:rFonts w:ascii="Arial" w:hAnsi="Arial" w:cs="Arial"/>
          <w:b/>
          <w:sz w:val="20"/>
          <w:szCs w:val="20"/>
          <w:u w:val="single"/>
        </w:rPr>
      </w:pPr>
    </w:p>
    <w:p w14:paraId="77E4C004" w14:textId="77777777" w:rsidR="00B90354" w:rsidRPr="00B563AC" w:rsidRDefault="00B90354" w:rsidP="00B90354">
      <w:pPr>
        <w:ind w:left="720" w:hanging="360"/>
        <w:jc w:val="both"/>
        <w:rPr>
          <w:rFonts w:ascii="Arial" w:hAnsi="Arial" w:cs="Arial"/>
          <w:b/>
          <w:sz w:val="20"/>
          <w:szCs w:val="20"/>
        </w:rPr>
      </w:pPr>
      <w:r w:rsidRPr="00B563AC">
        <w:rPr>
          <w:rFonts w:ascii="Arial" w:hAnsi="Arial" w:cs="Arial"/>
          <w:b/>
          <w:sz w:val="20"/>
          <w:szCs w:val="20"/>
          <w:u w:val="single"/>
        </w:rPr>
        <w:t>Rationale</w:t>
      </w:r>
      <w:r w:rsidRPr="00B563AC">
        <w:rPr>
          <w:rFonts w:ascii="Arial" w:hAnsi="Arial" w:cs="Arial"/>
          <w:b/>
          <w:sz w:val="20"/>
          <w:szCs w:val="20"/>
        </w:rPr>
        <w:t>:</w:t>
      </w:r>
    </w:p>
    <w:p w14:paraId="6BFA3F00" w14:textId="77777777" w:rsidR="00B90354" w:rsidRPr="00B563AC" w:rsidRDefault="00B90354" w:rsidP="00B90354">
      <w:pPr>
        <w:ind w:left="720" w:hanging="360"/>
        <w:jc w:val="both"/>
        <w:rPr>
          <w:rFonts w:ascii="Arial" w:hAnsi="Arial" w:cs="Arial"/>
          <w:b/>
          <w:sz w:val="20"/>
          <w:szCs w:val="20"/>
        </w:rPr>
      </w:pPr>
    </w:p>
    <w:p w14:paraId="1DA73FF5" w14:textId="77777777" w:rsidR="00B90354" w:rsidRPr="00B563AC" w:rsidRDefault="00B90354" w:rsidP="00B90354">
      <w:pPr>
        <w:numPr>
          <w:ilvl w:val="0"/>
          <w:numId w:val="1"/>
        </w:numPr>
        <w:ind w:left="720"/>
        <w:jc w:val="both"/>
        <w:rPr>
          <w:rFonts w:ascii="Arial" w:hAnsi="Arial" w:cs="Arial"/>
          <w:sz w:val="20"/>
          <w:szCs w:val="20"/>
        </w:rPr>
      </w:pPr>
      <w:r w:rsidRPr="00B563AC">
        <w:rPr>
          <w:rFonts w:ascii="Arial" w:hAnsi="Arial" w:cs="Arial"/>
          <w:sz w:val="20"/>
          <w:szCs w:val="20"/>
        </w:rPr>
        <w:t>Harassment in any form is unacceptable.  As educators, we have a responsibility to provide teaching and learning environments that are free from harassment, and that encourage students to develop attitudes and skills that discourage, challenge and report harassment in all forms.</w:t>
      </w:r>
    </w:p>
    <w:p w14:paraId="344D6010" w14:textId="77777777" w:rsidR="00B90354" w:rsidRPr="00B563AC" w:rsidRDefault="00B90354" w:rsidP="00B90354">
      <w:pPr>
        <w:ind w:left="720" w:hanging="360"/>
        <w:jc w:val="both"/>
        <w:rPr>
          <w:rFonts w:ascii="Arial" w:hAnsi="Arial" w:cs="Arial"/>
          <w:sz w:val="20"/>
          <w:szCs w:val="20"/>
        </w:rPr>
      </w:pPr>
    </w:p>
    <w:p w14:paraId="176B1949" w14:textId="77777777" w:rsidR="00B90354" w:rsidRPr="00B563AC" w:rsidRDefault="00B90354" w:rsidP="00B90354">
      <w:pPr>
        <w:ind w:left="720" w:hanging="360"/>
        <w:jc w:val="both"/>
        <w:rPr>
          <w:rFonts w:ascii="Arial" w:hAnsi="Arial" w:cs="Arial"/>
          <w:b/>
          <w:sz w:val="20"/>
          <w:szCs w:val="20"/>
        </w:rPr>
      </w:pPr>
      <w:r w:rsidRPr="00B563AC">
        <w:rPr>
          <w:rFonts w:ascii="Arial" w:hAnsi="Arial" w:cs="Arial"/>
          <w:b/>
          <w:sz w:val="20"/>
          <w:szCs w:val="20"/>
          <w:u w:val="single"/>
        </w:rPr>
        <w:t>Aims</w:t>
      </w:r>
      <w:r w:rsidRPr="00B563AC">
        <w:rPr>
          <w:rFonts w:ascii="Arial" w:hAnsi="Arial" w:cs="Arial"/>
          <w:b/>
          <w:sz w:val="20"/>
          <w:szCs w:val="20"/>
        </w:rPr>
        <w:t>:</w:t>
      </w:r>
    </w:p>
    <w:p w14:paraId="7A4FCEBE" w14:textId="77777777" w:rsidR="00B90354" w:rsidRPr="00B563AC" w:rsidRDefault="00B90354" w:rsidP="00B90354">
      <w:pPr>
        <w:ind w:left="720" w:hanging="360"/>
        <w:jc w:val="both"/>
        <w:rPr>
          <w:rFonts w:ascii="Arial" w:hAnsi="Arial" w:cs="Arial"/>
          <w:b/>
          <w:sz w:val="20"/>
          <w:szCs w:val="20"/>
        </w:rPr>
      </w:pPr>
    </w:p>
    <w:p w14:paraId="4E4DB0A1" w14:textId="047BB04A" w:rsidR="00B90354" w:rsidRPr="006C7FF6" w:rsidRDefault="00B90354" w:rsidP="006C7FF6">
      <w:pPr>
        <w:numPr>
          <w:ilvl w:val="0"/>
          <w:numId w:val="1"/>
        </w:numPr>
        <w:ind w:left="720"/>
        <w:jc w:val="both"/>
        <w:rPr>
          <w:rFonts w:ascii="Arial" w:hAnsi="Arial" w:cs="Arial"/>
          <w:sz w:val="20"/>
          <w:szCs w:val="20"/>
        </w:rPr>
      </w:pPr>
      <w:r w:rsidRPr="00B563AC">
        <w:rPr>
          <w:rFonts w:ascii="Arial" w:hAnsi="Arial" w:cs="Arial"/>
          <w:sz w:val="20"/>
          <w:szCs w:val="20"/>
        </w:rPr>
        <w:t>To provide a fair and supportive environment free from all forms of harassment, that promotes personal respect, as well as providing physic</w:t>
      </w:r>
      <w:r w:rsidR="006C7FF6">
        <w:rPr>
          <w:rFonts w:ascii="Arial" w:hAnsi="Arial" w:cs="Arial"/>
          <w:sz w:val="20"/>
          <w:szCs w:val="20"/>
        </w:rPr>
        <w:t>al and emotional safety for all.</w:t>
      </w:r>
    </w:p>
    <w:p w14:paraId="62BB5704" w14:textId="77777777" w:rsidR="00B90354" w:rsidRPr="00B563AC" w:rsidRDefault="00B90354" w:rsidP="00B90354">
      <w:pPr>
        <w:ind w:left="720" w:hanging="360"/>
        <w:jc w:val="both"/>
        <w:rPr>
          <w:rFonts w:ascii="Arial" w:hAnsi="Arial" w:cs="Arial"/>
          <w:b/>
          <w:sz w:val="20"/>
          <w:szCs w:val="20"/>
        </w:rPr>
      </w:pPr>
    </w:p>
    <w:p w14:paraId="157DEBAE"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All staff will be made aware of the legislative requirements relating to harassment.</w:t>
      </w:r>
    </w:p>
    <w:p w14:paraId="1AC727DD"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All staff will complete the Department of Education online Workplace Discrimination &amp; Sexual Harassment training.</w:t>
      </w:r>
    </w:p>
    <w:p w14:paraId="6550FEDB"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Professional development relating to harassment will be provided for all staff, who in turn will model and practice appropriate behaviour.</w:t>
      </w:r>
    </w:p>
    <w:p w14:paraId="6F4E12E3"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Staff, students and members of the school community will be familiar with the school’s approach to harassment and will be provided with information relating to their rights and responsibilities.</w:t>
      </w:r>
    </w:p>
    <w:p w14:paraId="21378DEC"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School-level protocols for resolving issues or complaints will be developed and well publicised.</w:t>
      </w:r>
    </w:p>
    <w:p w14:paraId="689F8D19" w14:textId="01446B3E"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Staff members will not allow themselves or their colleagues to be subjected to harassment from parents or students – all such issues must be immediately reported to the principal.</w:t>
      </w:r>
    </w:p>
    <w:p w14:paraId="4BF4E4CD"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 xml:space="preserve">Unresolved school-level issues may be referred by the principal, or the parties involved, to the </w:t>
      </w:r>
      <w:r w:rsidRPr="00B563AC">
        <w:rPr>
          <w:rFonts w:ascii="Arial" w:hAnsi="Arial" w:cs="Arial"/>
          <w:sz w:val="20"/>
          <w:szCs w:val="20"/>
          <w:lang w:val="en-US"/>
        </w:rPr>
        <w:t>appropriate authorities.</w:t>
      </w:r>
    </w:p>
    <w:p w14:paraId="0CFA7BD2"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Our school is a “</w:t>
      </w:r>
      <w:r w:rsidRPr="00B563AC">
        <w:rPr>
          <w:rFonts w:ascii="Arial" w:hAnsi="Arial" w:cs="Arial"/>
          <w:sz w:val="20"/>
          <w:szCs w:val="20"/>
          <w:highlight w:val="yellow"/>
        </w:rPr>
        <w:t xml:space="preserve">No Put </w:t>
      </w:r>
      <w:proofErr w:type="gramStart"/>
      <w:r w:rsidRPr="00B563AC">
        <w:rPr>
          <w:rFonts w:ascii="Arial" w:hAnsi="Arial" w:cs="Arial"/>
          <w:sz w:val="20"/>
          <w:szCs w:val="20"/>
          <w:highlight w:val="yellow"/>
        </w:rPr>
        <w:t>Do</w:t>
      </w:r>
      <w:bookmarkStart w:id="0" w:name="_GoBack"/>
      <w:bookmarkEnd w:id="0"/>
      <w:r w:rsidRPr="00B563AC">
        <w:rPr>
          <w:rFonts w:ascii="Arial" w:hAnsi="Arial" w:cs="Arial"/>
          <w:sz w:val="20"/>
          <w:szCs w:val="20"/>
          <w:highlight w:val="yellow"/>
        </w:rPr>
        <w:t>wn</w:t>
      </w:r>
      <w:proofErr w:type="gramEnd"/>
      <w:r w:rsidRPr="00B563AC">
        <w:rPr>
          <w:rFonts w:ascii="Arial" w:hAnsi="Arial" w:cs="Arial"/>
          <w:sz w:val="20"/>
          <w:szCs w:val="20"/>
          <w:highlight w:val="yellow"/>
        </w:rPr>
        <w:t xml:space="preserve"> Zone”</w:t>
      </w:r>
      <w:r w:rsidRPr="00B563AC">
        <w:rPr>
          <w:rFonts w:ascii="Arial" w:hAnsi="Arial" w:cs="Arial"/>
          <w:sz w:val="20"/>
          <w:szCs w:val="20"/>
        </w:rPr>
        <w:t xml:space="preserve"> and we reward students who display exemplary behaviour.</w:t>
      </w:r>
    </w:p>
    <w:p w14:paraId="006CD79F"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Harassment by students will attract consequences consistent with our Student Code of Conduct.</w:t>
      </w:r>
    </w:p>
    <w:p w14:paraId="6A98A84E"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All claims of harassment will be treated confidentially, documented, and promptly and constructively addressed.</w:t>
      </w:r>
    </w:p>
    <w:p w14:paraId="7D7DA55B"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The rights and sensitivities of all individuals will be protected.</w:t>
      </w:r>
    </w:p>
    <w:p w14:paraId="583D8460" w14:textId="77777777" w:rsidR="00B90354" w:rsidRPr="00B563AC" w:rsidRDefault="00B90354" w:rsidP="00B90354">
      <w:pPr>
        <w:numPr>
          <w:ilvl w:val="0"/>
          <w:numId w:val="10"/>
        </w:numPr>
        <w:tabs>
          <w:tab w:val="clear" w:pos="1080"/>
          <w:tab w:val="num" w:pos="720"/>
        </w:tabs>
        <w:ind w:left="720"/>
        <w:jc w:val="both"/>
        <w:rPr>
          <w:rFonts w:ascii="Arial" w:hAnsi="Arial" w:cs="Arial"/>
          <w:sz w:val="20"/>
          <w:szCs w:val="20"/>
        </w:rPr>
      </w:pPr>
      <w:r w:rsidRPr="00B563AC">
        <w:rPr>
          <w:rFonts w:ascii="Arial" w:hAnsi="Arial" w:cs="Arial"/>
          <w:sz w:val="20"/>
          <w:szCs w:val="20"/>
        </w:rPr>
        <w:t>Curriculum content will analyse the effects of harassment and assist students to develop attitudes and skills that discourage, challenge, counter-act and report harassing practices.</w:t>
      </w:r>
    </w:p>
    <w:p w14:paraId="1FD1B30B" w14:textId="77777777" w:rsidR="00765A13" w:rsidRPr="00B563AC" w:rsidRDefault="00765A13" w:rsidP="00765A13">
      <w:pPr>
        <w:rPr>
          <w:rFonts w:ascii="Arial" w:hAnsi="Arial" w:cs="Arial"/>
          <w:sz w:val="20"/>
          <w:szCs w:val="20"/>
        </w:rPr>
      </w:pPr>
    </w:p>
    <w:p w14:paraId="4ACE62CB" w14:textId="77777777" w:rsidR="00765A13" w:rsidRPr="00B563AC" w:rsidRDefault="00765A13" w:rsidP="00B90354">
      <w:pPr>
        <w:ind w:firstLine="360"/>
        <w:rPr>
          <w:rFonts w:ascii="Arial" w:hAnsi="Arial" w:cs="Arial"/>
          <w:b/>
          <w:bCs/>
          <w:sz w:val="20"/>
          <w:szCs w:val="20"/>
          <w:u w:val="single"/>
        </w:rPr>
      </w:pPr>
      <w:r w:rsidRPr="00B563AC">
        <w:rPr>
          <w:rFonts w:ascii="Arial" w:hAnsi="Arial" w:cs="Arial"/>
          <w:b/>
          <w:bCs/>
          <w:sz w:val="20"/>
          <w:szCs w:val="20"/>
          <w:u w:val="single"/>
        </w:rPr>
        <w:t>Evaluation:</w:t>
      </w:r>
    </w:p>
    <w:p w14:paraId="4806285E" w14:textId="77777777" w:rsidR="00B90354" w:rsidRPr="00B563AC" w:rsidRDefault="00B90354" w:rsidP="00B90354">
      <w:pPr>
        <w:ind w:firstLine="360"/>
        <w:rPr>
          <w:rFonts w:ascii="Arial" w:hAnsi="Arial" w:cs="Arial"/>
          <w:b/>
          <w:bCs/>
          <w:sz w:val="20"/>
          <w:szCs w:val="20"/>
          <w:u w:val="single"/>
        </w:rPr>
      </w:pPr>
    </w:p>
    <w:p w14:paraId="6AB0EF9E" w14:textId="77777777" w:rsidR="00765A13" w:rsidRPr="00B563AC" w:rsidRDefault="00765A13" w:rsidP="00B90354">
      <w:pPr>
        <w:ind w:firstLine="360"/>
        <w:rPr>
          <w:rFonts w:ascii="Arial" w:hAnsi="Arial" w:cs="Arial"/>
          <w:sz w:val="20"/>
          <w:szCs w:val="20"/>
        </w:rPr>
      </w:pPr>
      <w:r w:rsidRPr="00B563AC">
        <w:rPr>
          <w:rFonts w:ascii="Arial" w:hAnsi="Arial" w:cs="Arial"/>
          <w:sz w:val="20"/>
          <w:szCs w:val="20"/>
        </w:rPr>
        <w:t>This policy will be reviewed as part of the school’s three-year review cycle or earlier as required.</w:t>
      </w:r>
    </w:p>
    <w:p w14:paraId="64105832" w14:textId="77777777" w:rsidR="0023060E" w:rsidRPr="00B563AC" w:rsidRDefault="0023060E">
      <w:pPr>
        <w:ind w:left="709"/>
        <w:jc w:val="both"/>
        <w:rPr>
          <w:rFonts w:ascii="Arial" w:hAnsi="Arial" w:cs="Arial"/>
          <w:b/>
          <w:sz w:val="20"/>
          <w:szCs w:val="20"/>
          <w:u w:val="single"/>
        </w:rPr>
      </w:pPr>
    </w:p>
    <w:p w14:paraId="62145DCA" w14:textId="77777777" w:rsidR="0023060E" w:rsidRPr="00B563AC" w:rsidRDefault="0023060E">
      <w:pPr>
        <w:ind w:left="720"/>
        <w:rPr>
          <w:rFonts w:ascii="Arial" w:hAnsi="Arial" w:cs="Arial"/>
          <w:sz w:val="20"/>
          <w:szCs w:val="20"/>
        </w:rPr>
      </w:pPr>
    </w:p>
    <w:p w14:paraId="425EF03D" w14:textId="506CAACE" w:rsidR="0023060E" w:rsidRPr="00B563AC" w:rsidRDefault="00057929">
      <w:pPr>
        <w:rPr>
          <w:rFonts w:ascii="Arial" w:hAnsi="Arial" w:cs="Arial"/>
          <w:sz w:val="20"/>
          <w:szCs w:val="20"/>
        </w:rPr>
      </w:pPr>
      <w:r w:rsidRPr="00B563AC">
        <w:rPr>
          <w:rFonts w:ascii="Arial" w:hAnsi="Arial" w:cs="Arial"/>
          <w:noProof/>
          <w:sz w:val="20"/>
          <w:szCs w:val="20"/>
          <w:lang w:eastAsia="en-AU"/>
        </w:rPr>
        <mc:AlternateContent>
          <mc:Choice Requires="wpg">
            <w:drawing>
              <wp:anchor distT="0" distB="0" distL="114300" distR="114300" simplePos="0" relativeHeight="251658240" behindDoc="1" locked="0" layoutInCell="1" allowOverlap="1" wp14:anchorId="73E18529" wp14:editId="4A0C3D6B">
                <wp:simplePos x="0" y="0"/>
                <wp:positionH relativeFrom="column">
                  <wp:posOffset>228600</wp:posOffset>
                </wp:positionH>
                <wp:positionV relativeFrom="paragraph">
                  <wp:posOffset>111125</wp:posOffset>
                </wp:positionV>
                <wp:extent cx="6400800" cy="361315"/>
                <wp:effectExtent l="0" t="0" r="25400" b="19685"/>
                <wp:wrapNone/>
                <wp:docPr id="5" name="Group 5"/>
                <wp:cNvGraphicFramePr/>
                <a:graphic xmlns:a="http://schemas.openxmlformats.org/drawingml/2006/main">
                  <a:graphicData uri="http://schemas.microsoft.com/office/word/2010/wordprocessingGroup">
                    <wpg:wgp>
                      <wpg:cNvGrpSpPr/>
                      <wpg:grpSpPr>
                        <a:xfrm>
                          <a:off x="0" y="0"/>
                          <a:ext cx="6400800" cy="361315"/>
                          <a:chOff x="0" y="0"/>
                          <a:chExt cx="6400800" cy="361315"/>
                        </a:xfrm>
                      </wpg:grpSpPr>
                      <wps:wsp>
                        <wps:cNvPr id="1" name="Rectangle 7"/>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 name="Rectangle 6"/>
                        <wps:cNvSpPr>
                          <a:spLocks noChangeArrowheads="1"/>
                        </wps:cNvSpPr>
                        <wps:spPr bwMode="auto">
                          <a:xfrm>
                            <a:off x="457200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81B5BCB" id="Group 5" o:spid="_x0000_s1026" style="position:absolute;margin-left:18pt;margin-top:8.75pt;width:7in;height:28.45pt;z-index:-251658240" coordsize="64008,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">
                <v:rect id="Rectangle 7" o:spid="_x0000_s1027" style="position:absolute;width:6400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" fillcolor="#9cf" strokeweight="1pt"/>
                <v:rect id="Rectangle 6" o:spid="_x0000_s1028" style="position:absolute;left:45720;width:14433;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group>
            </w:pict>
          </mc:Fallback>
        </mc:AlternateContent>
      </w:r>
    </w:p>
    <w:p w14:paraId="4F33368A" w14:textId="501D4674" w:rsidR="0023060E" w:rsidRPr="00003717" w:rsidRDefault="002B7BFE" w:rsidP="002B7BFE">
      <w:pPr>
        <w:pStyle w:val="Footer"/>
        <w:ind w:firstLine="540"/>
        <w:rPr>
          <w:b/>
          <w:color w:val="FF0000"/>
          <w:sz w:val="20"/>
          <w:szCs w:val="20"/>
        </w:rPr>
      </w:pPr>
      <w:r w:rsidRPr="00B563AC">
        <w:rPr>
          <w:rFonts w:ascii="Arial" w:hAnsi="Arial" w:cs="Arial"/>
          <w:sz w:val="20"/>
          <w:szCs w:val="20"/>
        </w:rPr>
        <w:t xml:space="preserve">                      This policy was last ratified by</w:t>
      </w:r>
      <w:r w:rsidRPr="00B563AC">
        <w:rPr>
          <w:sz w:val="20"/>
          <w:szCs w:val="20"/>
        </w:rPr>
        <w:t xml:space="preserve"> </w:t>
      </w:r>
      <w:r w:rsidR="00055E09" w:rsidRPr="00B563AC">
        <w:rPr>
          <w:rFonts w:ascii="Arial" w:hAnsi="Arial" w:cs="Arial"/>
          <w:sz w:val="20"/>
          <w:szCs w:val="20"/>
        </w:rPr>
        <w:t>School Council in</w:t>
      </w:r>
      <w:r w:rsidR="00057929" w:rsidRPr="00B563AC">
        <w:rPr>
          <w:sz w:val="20"/>
          <w:szCs w:val="20"/>
        </w:rPr>
        <w:t xml:space="preserve">   </w:t>
      </w:r>
      <w:r w:rsidR="00057929" w:rsidRPr="00B563AC">
        <w:rPr>
          <w:sz w:val="20"/>
          <w:szCs w:val="20"/>
        </w:rPr>
        <w:tab/>
        <w:t xml:space="preserve">                   </w:t>
      </w:r>
      <w:r w:rsidR="00951E58" w:rsidRPr="00B563AC">
        <w:rPr>
          <w:rFonts w:ascii="Arial" w:hAnsi="Arial" w:cs="Arial"/>
          <w:b/>
          <w:color w:val="FF0000"/>
          <w:sz w:val="20"/>
          <w:szCs w:val="20"/>
        </w:rPr>
        <w:t>201</w:t>
      </w:r>
      <w:r w:rsidR="006C7FF6">
        <w:rPr>
          <w:rFonts w:ascii="Arial" w:hAnsi="Arial" w:cs="Arial"/>
          <w:b/>
          <w:color w:val="FF0000"/>
          <w:sz w:val="20"/>
          <w:szCs w:val="20"/>
        </w:rPr>
        <w:t>9</w:t>
      </w:r>
    </w:p>
    <w:sectPr w:rsidR="0023060E" w:rsidRPr="00003717" w:rsidSect="00951E58">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84EA" w14:textId="77777777" w:rsidR="00920BE7" w:rsidRDefault="00920BE7">
      <w:r>
        <w:separator/>
      </w:r>
    </w:p>
  </w:endnote>
  <w:endnote w:type="continuationSeparator" w:id="0">
    <w:p w14:paraId="59308129" w14:textId="77777777" w:rsidR="00920BE7" w:rsidRDefault="0092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17F0" w14:textId="722A873A" w:rsidR="00B90354" w:rsidRDefault="00B90354" w:rsidP="00B90354">
    <w:pPr>
      <w:pStyle w:val="Footer"/>
      <w:jc w:val="right"/>
    </w:pPr>
    <w:r w:rsidRPr="005E6F1C">
      <w:rPr>
        <w:rFonts w:ascii="Arial" w:hAnsi="Arial" w:cs="Arial"/>
        <w:sz w:val="20"/>
        <w:lang w:val="en-US"/>
      </w:rPr>
      <w:t xml:space="preserve">References: </w:t>
    </w:r>
    <w:hyperlink r:id="rId1" w:history="1">
      <w:r w:rsidRPr="005E6F1C">
        <w:rPr>
          <w:rStyle w:val="Hyperlink"/>
          <w:rFonts w:ascii="Arial" w:hAnsi="Arial" w:cs="Arial"/>
          <w:sz w:val="20"/>
          <w:lang w:val="en-US"/>
        </w:rPr>
        <w:t>http://www.education.vic.gov.au/hrweb/divequity/Pages/default.aspx</w:t>
      </w:r>
    </w:hyperlink>
  </w:p>
  <w:p w14:paraId="31D4DC8E" w14:textId="28466550" w:rsidR="0023060E" w:rsidRDefault="0023060E">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13EA8" w14:textId="77777777" w:rsidR="00920BE7" w:rsidRDefault="00920BE7">
      <w:r>
        <w:separator/>
      </w:r>
    </w:p>
  </w:footnote>
  <w:footnote w:type="continuationSeparator" w:id="0">
    <w:p w14:paraId="273736B0" w14:textId="77777777" w:rsidR="00920BE7" w:rsidRDefault="0092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286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51C6977"/>
    <w:multiLevelType w:val="hybridMultilevel"/>
    <w:tmpl w:val="7CA89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4" w15:restartNumberingAfterBreak="0">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7"/>
  </w:num>
  <w:num w:numId="4">
    <w:abstractNumId w:val="3"/>
  </w:num>
  <w:num w:numId="5">
    <w:abstractNumId w:val="5"/>
  </w:num>
  <w:num w:numId="6">
    <w:abstractNumId w:val="6"/>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82"/>
    <w:rsid w:val="00003717"/>
    <w:rsid w:val="00055E09"/>
    <w:rsid w:val="00057929"/>
    <w:rsid w:val="000D15E6"/>
    <w:rsid w:val="000F7A46"/>
    <w:rsid w:val="001C4233"/>
    <w:rsid w:val="0023060E"/>
    <w:rsid w:val="002624AD"/>
    <w:rsid w:val="002B7BFE"/>
    <w:rsid w:val="003B2F82"/>
    <w:rsid w:val="00493982"/>
    <w:rsid w:val="004E6E1B"/>
    <w:rsid w:val="005153E2"/>
    <w:rsid w:val="006C7FF6"/>
    <w:rsid w:val="00765A13"/>
    <w:rsid w:val="007C51B5"/>
    <w:rsid w:val="007E68F9"/>
    <w:rsid w:val="007F3F96"/>
    <w:rsid w:val="00802F29"/>
    <w:rsid w:val="008168CD"/>
    <w:rsid w:val="00835912"/>
    <w:rsid w:val="00920BE7"/>
    <w:rsid w:val="00951E58"/>
    <w:rsid w:val="00971AE8"/>
    <w:rsid w:val="00A116C9"/>
    <w:rsid w:val="00A6608B"/>
    <w:rsid w:val="00A76A21"/>
    <w:rsid w:val="00A80438"/>
    <w:rsid w:val="00B3733A"/>
    <w:rsid w:val="00B42957"/>
    <w:rsid w:val="00B563AC"/>
    <w:rsid w:val="00B85ABA"/>
    <w:rsid w:val="00B90354"/>
    <w:rsid w:val="00C12FDF"/>
    <w:rsid w:val="00E2279E"/>
    <w:rsid w:val="00E96567"/>
    <w:rsid w:val="00EC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494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FooterChar">
    <w:name w:val="Footer Char"/>
    <w:link w:val="Footer"/>
    <w:uiPriority w:val="99"/>
    <w:rsid w:val="002B7BFE"/>
    <w:rPr>
      <w:sz w:val="24"/>
      <w:szCs w:val="24"/>
      <w:lang w:val="en-AU"/>
    </w:rPr>
  </w:style>
  <w:style w:type="paragraph" w:styleId="BodyTextIndent">
    <w:name w:val="Body Text Indent"/>
    <w:basedOn w:val="Normal"/>
    <w:link w:val="BodyTextIndentChar"/>
    <w:rsid w:val="00765A13"/>
    <w:pPr>
      <w:spacing w:after="120"/>
      <w:ind w:left="283"/>
    </w:pPr>
  </w:style>
  <w:style w:type="character" w:customStyle="1" w:styleId="BodyTextIndentChar">
    <w:name w:val="Body Text Indent Char"/>
    <w:basedOn w:val="DefaultParagraphFont"/>
    <w:link w:val="BodyTextIndent"/>
    <w:rsid w:val="00765A13"/>
    <w:rPr>
      <w:sz w:val="24"/>
      <w:szCs w:val="24"/>
      <w:lang w:val="en-AU"/>
    </w:rPr>
  </w:style>
  <w:style w:type="paragraph" w:styleId="BalloonText">
    <w:name w:val="Balloon Text"/>
    <w:basedOn w:val="Normal"/>
    <w:link w:val="BalloonTextChar"/>
    <w:rsid w:val="007F3F96"/>
    <w:rPr>
      <w:rFonts w:ascii="Lucida Grande" w:hAnsi="Lucida Grande" w:cs="Lucida Grande"/>
      <w:sz w:val="18"/>
      <w:szCs w:val="18"/>
    </w:rPr>
  </w:style>
  <w:style w:type="character" w:customStyle="1" w:styleId="BalloonTextChar">
    <w:name w:val="Balloon Text Char"/>
    <w:basedOn w:val="DefaultParagraphFont"/>
    <w:link w:val="BalloonText"/>
    <w:rsid w:val="007F3F96"/>
    <w:rPr>
      <w:rFonts w:ascii="Lucida Grande" w:hAnsi="Lucida Grande" w:cs="Lucida Grande"/>
      <w:sz w:val="18"/>
      <w:szCs w:val="18"/>
      <w:lang w:val="en-AU"/>
    </w:rPr>
  </w:style>
  <w:style w:type="character" w:customStyle="1" w:styleId="HeaderChar">
    <w:name w:val="Header Char"/>
    <w:link w:val="Header"/>
    <w:locked/>
    <w:rsid w:val="00057929"/>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vic.gov.au/hrweb/divequ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 SeaHall Pty Ltd - 2012</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Sample School Policies</dc:subject>
  <dc:creator>© SeaHall Pty Ltd - 2012</dc:creator>
  <cp:keywords>Sample School Policies</cp:keywords>
  <dc:description/>
  <cp:lastModifiedBy>Ammitzboll, Annie At</cp:lastModifiedBy>
  <cp:revision>3</cp:revision>
  <cp:lastPrinted>2002-03-12T01:12:00Z</cp:lastPrinted>
  <dcterms:created xsi:type="dcterms:W3CDTF">2019-05-13T05:06:00Z</dcterms:created>
  <dcterms:modified xsi:type="dcterms:W3CDTF">2019-05-16T05:30:00Z</dcterms:modified>
</cp:coreProperties>
</file>