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8" w:rsidRDefault="005477D5" w:rsidP="00AF1438">
      <w:pPr>
        <w:ind w:left="540" w:right="419"/>
        <w:rPr>
          <w:b/>
          <w:color w:val="AF272F"/>
          <w:sz w:val="32"/>
          <w:szCs w:val="32"/>
        </w:rPr>
      </w:pPr>
      <w:bookmarkStart w:id="0" w:name="_GoBack"/>
      <w:bookmarkEnd w:id="0"/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2020</w:t>
      </w:r>
      <w:r>
        <w:rPr>
          <w:b/>
          <w:color w:val="AF272F"/>
          <w:sz w:val="36"/>
          <w:szCs w:val="44"/>
        </w:rPr>
        <w:br/>
      </w:r>
      <w:r>
        <w:rPr>
          <w:b/>
          <w:color w:val="AF272F"/>
          <w:sz w:val="32"/>
          <w:szCs w:val="32"/>
        </w:rPr>
        <w:br/>
      </w:r>
      <w:r w:rsidRPr="00AF1438">
        <w:rPr>
          <w:b/>
          <w:color w:val="AF272F"/>
          <w:sz w:val="32"/>
          <w:szCs w:val="32"/>
        </w:rPr>
        <w:t>SSP Goals Target</w:t>
      </w:r>
      <w:r>
        <w:rPr>
          <w:b/>
          <w:color w:val="AF272F"/>
          <w:sz w:val="32"/>
          <w:szCs w:val="32"/>
        </w:rPr>
        <w:t>s</w:t>
      </w:r>
      <w:r w:rsidRPr="00AF1438">
        <w:rPr>
          <w:b/>
          <w:color w:val="AF272F"/>
          <w:sz w:val="32"/>
          <w:szCs w:val="32"/>
        </w:rPr>
        <w:t xml:space="preserve"> and KIS</w:t>
      </w:r>
    </w:p>
    <w:p w:rsidR="00B076DB" w:rsidRPr="006A611D" w:rsidRDefault="005477D5" w:rsidP="00AF1438">
      <w:pPr>
        <w:ind w:left="540" w:right="419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Korumburra Primary School (3077)</w:t>
      </w:r>
    </w:p>
    <w:p w:rsidR="00B076DB" w:rsidRPr="008766A4" w:rsidRDefault="005477D5" w:rsidP="00B076DB">
      <w:pPr>
        <w:pStyle w:val="ESIntroParagraph"/>
        <w:ind w:left="-567" w:right="4330"/>
      </w:pPr>
    </w:p>
    <w:p w:rsidR="00B076DB" w:rsidRDefault="005477D5" w:rsidP="00B076DB">
      <w:pPr>
        <w:pStyle w:val="Heading1"/>
        <w:ind w:left="-567"/>
      </w:pPr>
    </w:p>
    <w:p w:rsidR="00B076DB" w:rsidRDefault="005477D5" w:rsidP="00B076DB">
      <w:pPr>
        <w:pStyle w:val="ESHeading2"/>
      </w:pPr>
    </w:p>
    <w:p w:rsidR="009251D9" w:rsidRDefault="005477D5" w:rsidP="00B076DB">
      <w:pPr>
        <w:pStyle w:val="ESHeading2"/>
      </w:pPr>
    </w:p>
    <w:p w:rsidR="009251D9" w:rsidRDefault="005477D5" w:rsidP="00B076DB">
      <w:pPr>
        <w:pStyle w:val="ESHeading2"/>
      </w:pPr>
    </w:p>
    <w:p w:rsidR="00A06D62" w:rsidRDefault="005477D5" w:rsidP="00B076DB">
      <w:pPr>
        <w:pStyle w:val="ESHeading2"/>
      </w:pPr>
    </w:p>
    <w:p w:rsidR="00A06D62" w:rsidRDefault="005477D5" w:rsidP="00B076DB">
      <w:pPr>
        <w:pStyle w:val="ESHeading2"/>
      </w:pPr>
    </w:p>
    <w:p w:rsidR="00A06D62" w:rsidRDefault="005477D5" w:rsidP="00B076DB">
      <w:pPr>
        <w:pStyle w:val="ESHeading2"/>
      </w:pPr>
    </w:p>
    <w:p w:rsidR="00CB0768" w:rsidRDefault="005477D5" w:rsidP="00BF76C7">
      <w:pPr>
        <w:pStyle w:val="ESHeading2"/>
        <w:jc w:val="center"/>
        <w:sectPr w:rsidR="00CB0768" w:rsidSect="00B402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801006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0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06" w:rsidRDefault="005477D5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Nathan Pirouet (School Principal) on 10 February, 2020 at 12:55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Shane Wainwright (Senior Education Improvement Leader)</w:t>
                            </w:r>
                            <w:r>
                              <w:rPr>
                                <w:noProof/>
                              </w:rPr>
                              <w:t xml:space="preserve"> on 10 February, 2020 at 07:38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823B06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Nathan Pirouet (School Principal) on 10 February, 2020 at 12:55 PM</w:t>
                        <w:br/>
                        <w:t>Endorsed by Shane Wainwright (Senior Education Improvement Leader) on 10 February, 2020 at 07:38 PM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F76C7" w:rsidRPr="00242590" w:rsidRDefault="005477D5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>SSP Goals Target</w:t>
      </w:r>
      <w:r w:rsidRPr="00242590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RDefault="005477D5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303B6A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5477D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maximise the achievement and learning growth of student outcomes in English and Mathematics, with a particular focus on Foundation to</w:t>
            </w:r>
            <w:r>
              <w:rPr>
                <w:sz w:val="20"/>
              </w:rPr>
              <w:t xml:space="preserve"> Year 3.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303B6A" w:rsidRDefault="005477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NAPLAN - Year 3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Increase the students in top two bands in NAPLAN in Year 3 in Reading (currently 54%) to 60% Writing (currently 44.2%) to 50% and Numeracy (currently 26.4%) to 30%.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NAPLAN - Year 5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Increase the students in top two bands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NAPLAN in Year 5 in Reading (currently 29%) to 40%, Writing (currently 11%) to 40% and Numeracy (currently 26.4%) to 30%.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Teacher Judgement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Increase the percentage of students receiving an A or B in English and Mathematic (currently 18% in English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13% in Mathematics) to 20% in English and 20% in Mathematics.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School Climate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Increase academic emphasis in the Staff Survey from 76% and guaranteed and viable curriculum from 74% (currently).</w:t>
            </w:r>
          </w:p>
          <w:p w:rsidR="00303B6A" w:rsidRDefault="00303B6A"/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303B6A" w:rsidRDefault="005477D5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implement a guaranteed and viable curriculum continuum for Literacy and Numeracy, ensuring school wide consistency.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303B6A" w:rsidRDefault="005477D5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Ensure the schools contemporary assessment tools and practices infor</w:t>
            </w:r>
            <w:r>
              <w:rPr>
                <w:sz w:val="20"/>
              </w:rPr>
              <w:t>m and enable teachers to better differentiate in their classroom, including timely intervention and extension for students.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303B6A" w:rsidRDefault="005477D5">
            <w:r>
              <w:rPr>
                <w:sz w:val="20"/>
              </w:rPr>
              <w:lastRenderedPageBreak/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Build the capacity of teachers to utilize high impact teaching </w:t>
            </w:r>
            <w:r>
              <w:rPr>
                <w:sz w:val="20"/>
              </w:rPr>
              <w:t>strategies, including an agreed instructional model.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1.d</w:t>
            </w:r>
          </w:p>
          <w:p w:rsidR="00303B6A" w:rsidRDefault="005477D5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 strategy to prepare students for the key transition stages, particularly Kindergarden to Prep, Prep to Year 1, Year 1 to Year 2 and Y</w:t>
            </w:r>
            <w:r>
              <w:rPr>
                <w:sz w:val="20"/>
              </w:rPr>
              <w:t xml:space="preserve">ear 2 to Year 3 </w:t>
            </w:r>
          </w:p>
        </w:tc>
      </w:tr>
      <w:tr w:rsidR="00303B6A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5477D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student motivation, confidence and resilience as learners.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303B6A" w:rsidRDefault="005477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survey factor percentages on Student Attitudes to School Survey for the domain: Learner characteristics and disposition to the 75 percentile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across all areas.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3B6A" w:rsidRDefault="005477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3B6A" w:rsidRDefault="00303B6A"/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303B6A" w:rsidRDefault="005477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 attendance by 10% across all year levels.</w:t>
            </w:r>
          </w:p>
          <w:p w:rsidR="00303B6A" w:rsidRDefault="00303B6A"/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303B6A" w:rsidRDefault="005477D5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whole school social and emotional program, curriculum continua and self-assessment </w:t>
            </w:r>
            <w:r>
              <w:rPr>
                <w:sz w:val="20"/>
              </w:rPr>
              <w:t>tools that enable students to self-assess and track their own learning growth.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:rsidR="00303B6A" w:rsidRDefault="005477D5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and implement rich open-ended learning tasks that engage students in challenging learning </w:t>
            </w:r>
            <w:r>
              <w:rPr>
                <w:sz w:val="20"/>
              </w:rPr>
              <w:t>relevant to their needs.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303B6A" w:rsidRDefault="005477D5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better engage students in inquiry-based learning.</w:t>
            </w:r>
          </w:p>
        </w:tc>
      </w:tr>
      <w:tr w:rsidR="00303B6A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5477D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build shared leadership and collective responsibility in order to improve student </w:t>
            </w:r>
            <w:r>
              <w:rPr>
                <w:sz w:val="20"/>
              </w:rPr>
              <w:t>outcomes.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303B6A" w:rsidRDefault="0054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 component endorsement scores on the Staff survey (School Climate) for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Collective Efficacy, Teacher Collaboration and Guaranteed and Viable Curriculum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80+, with an overall percent endorsement of 80%.</w:t>
            </w:r>
          </w:p>
          <w:p w:rsidR="00303B6A" w:rsidRDefault="005477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3B6A" w:rsidRDefault="005477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component 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dorsement scores on the Staff survey (School Leadership) for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Leading Change,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Instructional Leadership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Leaders’ support for change to 80+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with an overall percent endorsement of 70%.</w:t>
            </w:r>
          </w:p>
          <w:p w:rsidR="00303B6A" w:rsidRDefault="005477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3B6A" w:rsidRDefault="005477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Increase component endorsement scores on the Staff survey (School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Staff Safety and Wellbeing) for Staff Psychological Safety, Staff Professional Safety and Build Resilience and a Resilient, Supportive Environment to 70+, with an overall percent endorsement of 70%.</w:t>
            </w:r>
          </w:p>
          <w:p w:rsidR="00303B6A" w:rsidRDefault="005477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3B6A" w:rsidRDefault="005477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Self-assessment against the Professional Learning Commu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nity (PLC) maturity matrix to have moved from evolving and embedding to excelling across all areas.</w:t>
            </w:r>
          </w:p>
          <w:p w:rsidR="00303B6A" w:rsidRDefault="00303B6A"/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303B6A" w:rsidRDefault="005477D5">
            <w:r>
              <w:rPr>
                <w:sz w:val="20"/>
              </w:rPr>
              <w:t xml:space="preserve">Instructional and shared leadership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the capacity of all school leaders to lead the school's improvement plan.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3.b</w:t>
            </w:r>
          </w:p>
          <w:p w:rsidR="00303B6A" w:rsidRDefault="005477D5">
            <w:r>
              <w:rPr>
                <w:sz w:val="20"/>
              </w:rPr>
              <w:t xml:space="preserve">Instructional and shared leadership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enhance the processes and practices for all staff to use data as evidence to plan, monitor and review school improvement decisions at a classroom, team and school wide level.</w:t>
            </w:r>
          </w:p>
        </w:tc>
      </w:tr>
      <w:tr w:rsidR="00303B6A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5477D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3.c</w:t>
            </w:r>
          </w:p>
          <w:p w:rsidR="00303B6A" w:rsidRDefault="005477D5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477D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and resource a school-wide strategy to develop a professional environment that supports the health and wellbeing of staff.</w:t>
            </w:r>
          </w:p>
        </w:tc>
      </w:tr>
    </w:tbl>
    <w:p w:rsidR="005E684F" w:rsidRPr="00FA10DB" w:rsidRDefault="005477D5" w:rsidP="005E684F">
      <w:pPr>
        <w:ind w:right="-632"/>
        <w:rPr>
          <w:b/>
          <w:color w:val="AF272F"/>
          <w:sz w:val="36"/>
          <w:szCs w:val="44"/>
        </w:rPr>
      </w:pPr>
    </w:p>
    <w:p w:rsidR="00303B6A" w:rsidRDefault="00303B6A"/>
    <w:p w:rsidR="00303B6A" w:rsidRDefault="00303B6A"/>
    <w:p w:rsidR="00303B6A" w:rsidRDefault="00303B6A"/>
    <w:sectPr w:rsidR="00303B6A" w:rsidSect="00124BF1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77D5">
      <w:pPr>
        <w:spacing w:after="0" w:line="240" w:lineRule="auto"/>
      </w:pPr>
      <w:r>
        <w:separator/>
      </w:r>
    </w:p>
  </w:endnote>
  <w:endnote w:type="continuationSeparator" w:id="0">
    <w:p w:rsidR="00000000" w:rsidRDefault="005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5477D5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B06" w:rsidRDefault="005477D5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3E29B5" w:rsidRDefault="005477D5" w:rsidP="00B076DB"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7839E6" w:rsidRDefault="005477D5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Korumburra Primary School (3077) - 2020 -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RDefault="005477D5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77D5">
      <w:pPr>
        <w:spacing w:after="0" w:line="240" w:lineRule="auto"/>
      </w:pPr>
      <w:r>
        <w:separator/>
      </w:r>
    </w:p>
  </w:footnote>
  <w:footnote w:type="continuationSeparator" w:id="0">
    <w:p w:rsidR="00000000" w:rsidRDefault="0054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5477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5477D5" w:rsidP="00AF1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823B06" w:rsidP="00AF14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5477D5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B06" w:rsidRDefault="005477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5477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5477D5" w:rsidP="00AF1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823B06" w:rsidP="00AF14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5477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5477D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5477D5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5477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5477D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8DF20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0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26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40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C3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20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AA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EE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4C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C578019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58F4DDD4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C7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C5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A9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08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0E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49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A9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32A669B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A489BF2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F7F87314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F4EC4A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761A4240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DC8C540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BDC4B582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ED1AA6C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B1A8EC6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AAD8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47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8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65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0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A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6C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86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84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304AECE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D2CE1E0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9EAAC9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CD40D00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3A3ED94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C10F75A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B8A422F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B6F42C1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E269BE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87428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46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04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A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E9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C4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84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43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08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A"/>
    <w:rsid w:val="00303B6A"/>
    <w:rsid w:val="005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F7B05-2256-4676-B15C-DECC06C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CBAC50-650C-47AF-83CB-3CDF76E4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Pirouet, Nathan J</cp:lastModifiedBy>
  <cp:revision>2</cp:revision>
  <dcterms:created xsi:type="dcterms:W3CDTF">2020-02-11T05:22:00Z</dcterms:created>
  <dcterms:modified xsi:type="dcterms:W3CDTF">2020-02-11T05:22:00Z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